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6551" w14:textId="77777777" w:rsidR="000375EA" w:rsidRPr="003E2D9A" w:rsidRDefault="00074C83" w:rsidP="003461A1">
      <w:pPr>
        <w:spacing w:after="0" w:line="240" w:lineRule="auto"/>
        <w:jc w:val="both"/>
        <w:rPr>
          <w:rFonts w:cstheme="minorHAnsi"/>
          <w:b/>
          <w:sz w:val="24"/>
          <w:szCs w:val="24"/>
        </w:rPr>
      </w:pPr>
      <w:r w:rsidRPr="003E2D9A">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1CA0659C" wp14:editId="1CA0659D">
                <wp:simplePos x="0" y="0"/>
                <wp:positionH relativeFrom="column">
                  <wp:posOffset>-10161</wp:posOffset>
                </wp:positionH>
                <wp:positionV relativeFrom="paragraph">
                  <wp:posOffset>-240030</wp:posOffset>
                </wp:positionV>
                <wp:extent cx="6257925" cy="685165"/>
                <wp:effectExtent l="0" t="0" r="28575"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1CA065A9" w14:textId="77777777" w:rsidR="00074C83" w:rsidRPr="003F1A50" w:rsidRDefault="00074C83" w:rsidP="003F1A50">
                            <w:pPr>
                              <w:pStyle w:val="Heading1"/>
                              <w:spacing w:before="0"/>
                              <w:rPr>
                                <w:color w:val="404040"/>
                              </w:rPr>
                            </w:pPr>
                            <w:r w:rsidRPr="003F1A50">
                              <w:rPr>
                                <w:color w:val="404040"/>
                              </w:rPr>
                              <w:t xml:space="preserve">Policy Name:  </w:t>
                            </w:r>
                            <w:r w:rsidR="00570936" w:rsidRPr="00570936">
                              <w:rPr>
                                <w:color w:val="404040"/>
                              </w:rPr>
                              <w:t>The Chorley Surgery Patients'  Charter</w:t>
                            </w:r>
                          </w:p>
                          <w:p w14:paraId="1CA065AA" w14:textId="77777777" w:rsidR="00074C83" w:rsidRPr="003F1A50" w:rsidRDefault="00074C83" w:rsidP="003F1A50">
                            <w:pPr>
                              <w:pStyle w:val="Heading2"/>
                              <w:spacing w:before="0"/>
                              <w:rPr>
                                <w:color w:val="404040"/>
                              </w:rPr>
                            </w:pPr>
                            <w:r w:rsidRPr="003F1A50">
                              <w:rPr>
                                <w:color w:val="404040"/>
                              </w:rPr>
                              <w:t>Policy Number:</w:t>
                            </w:r>
                            <w:r>
                              <w:rPr>
                                <w:color w:val="404040"/>
                              </w:rPr>
                              <w:t xml:space="preserve"> </w:t>
                            </w:r>
                            <w:r w:rsidR="003E2D9A">
                              <w:rPr>
                                <w:color w:val="404040"/>
                              </w:rPr>
                              <w:t>1</w:t>
                            </w:r>
                            <w:r w:rsidR="003461A1">
                              <w:rPr>
                                <w:color w:val="404040"/>
                              </w:rPr>
                              <w:t>2</w:t>
                            </w:r>
                            <w:r w:rsidR="00570936">
                              <w:rPr>
                                <w:color w:val="4040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A0659C" id="Rounded Rectangle 1" o:spid="_x0000_s1026" style="position:absolute;left:0;text-align:left;margin-left:-.8pt;margin-top:-18.9pt;width:492.7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" fillcolor="#e5e5e5" strokecolor="#4bacc6" strokeweight="2pt">
                <v:path arrowok="t"/>
                <v:textbox>
                  <w:txbxContent>
                    <w:p w14:paraId="1CA065A9" w14:textId="77777777" w:rsidR="00074C83" w:rsidRPr="003F1A50" w:rsidRDefault="00074C83" w:rsidP="003F1A50">
                      <w:pPr>
                        <w:pStyle w:val="Heading1"/>
                        <w:spacing w:before="0"/>
                        <w:rPr>
                          <w:color w:val="404040"/>
                        </w:rPr>
                      </w:pPr>
                      <w:r w:rsidRPr="003F1A50">
                        <w:rPr>
                          <w:color w:val="404040"/>
                        </w:rPr>
                        <w:t xml:space="preserve">Policy Name:  </w:t>
                      </w:r>
                      <w:r w:rsidR="00570936" w:rsidRPr="00570936">
                        <w:rPr>
                          <w:color w:val="404040"/>
                        </w:rPr>
                        <w:t>The Chorley Surgery Patients'  Charter</w:t>
                      </w:r>
                    </w:p>
                    <w:p w14:paraId="1CA065AA" w14:textId="77777777" w:rsidR="00074C83" w:rsidRPr="003F1A50" w:rsidRDefault="00074C83" w:rsidP="003F1A50">
                      <w:pPr>
                        <w:pStyle w:val="Heading2"/>
                        <w:spacing w:before="0"/>
                        <w:rPr>
                          <w:color w:val="404040"/>
                        </w:rPr>
                      </w:pPr>
                      <w:r w:rsidRPr="003F1A50">
                        <w:rPr>
                          <w:color w:val="404040"/>
                        </w:rPr>
                        <w:t>Policy Number:</w:t>
                      </w:r>
                      <w:r>
                        <w:rPr>
                          <w:color w:val="404040"/>
                        </w:rPr>
                        <w:t xml:space="preserve"> </w:t>
                      </w:r>
                      <w:r w:rsidR="003E2D9A">
                        <w:rPr>
                          <w:color w:val="404040"/>
                        </w:rPr>
                        <w:t>1</w:t>
                      </w:r>
                      <w:r w:rsidR="003461A1">
                        <w:rPr>
                          <w:color w:val="404040"/>
                        </w:rPr>
                        <w:t>2</w:t>
                      </w:r>
                      <w:r w:rsidR="00570936">
                        <w:rPr>
                          <w:color w:val="404040"/>
                        </w:rPr>
                        <w:t>3</w:t>
                      </w:r>
                    </w:p>
                  </w:txbxContent>
                </v:textbox>
              </v:roundrect>
            </w:pict>
          </mc:Fallback>
        </mc:AlternateContent>
      </w:r>
    </w:p>
    <w:p w14:paraId="1CA06552" w14:textId="77777777" w:rsidR="00BE667B" w:rsidRPr="003E2D9A" w:rsidRDefault="00BE667B" w:rsidP="003461A1">
      <w:pPr>
        <w:spacing w:after="0" w:line="240" w:lineRule="auto"/>
        <w:jc w:val="both"/>
        <w:rPr>
          <w:rFonts w:cstheme="minorHAnsi"/>
          <w:b/>
          <w:sz w:val="24"/>
          <w:szCs w:val="24"/>
        </w:rPr>
      </w:pPr>
    </w:p>
    <w:p w14:paraId="1CA06553" w14:textId="77777777" w:rsidR="00D837DB" w:rsidRPr="003E2D9A" w:rsidRDefault="00D837DB" w:rsidP="003461A1">
      <w:pPr>
        <w:spacing w:after="0" w:line="240" w:lineRule="auto"/>
        <w:jc w:val="both"/>
        <w:rPr>
          <w:rFonts w:cstheme="minorHAnsi"/>
          <w:b/>
          <w:sz w:val="24"/>
          <w:szCs w:val="24"/>
        </w:rPr>
      </w:pPr>
    </w:p>
    <w:p w14:paraId="1CA06554" w14:textId="77777777" w:rsidR="00570936" w:rsidRPr="00570936" w:rsidRDefault="00570936" w:rsidP="00570936">
      <w:pPr>
        <w:spacing w:after="0" w:line="240" w:lineRule="auto"/>
        <w:jc w:val="both"/>
        <w:rPr>
          <w:rFonts w:cstheme="minorHAnsi"/>
          <w:b/>
          <w:sz w:val="24"/>
          <w:szCs w:val="24"/>
        </w:rPr>
      </w:pPr>
      <w:r>
        <w:rPr>
          <w:rFonts w:cstheme="minorHAnsi"/>
          <w:b/>
          <w:sz w:val="24"/>
          <w:szCs w:val="24"/>
        </w:rPr>
        <w:t>Introduction</w:t>
      </w:r>
    </w:p>
    <w:p w14:paraId="1CA06555" w14:textId="77777777" w:rsidR="00570936" w:rsidRPr="00570936" w:rsidRDefault="00570936" w:rsidP="00570936">
      <w:pPr>
        <w:spacing w:after="0" w:line="240" w:lineRule="auto"/>
        <w:jc w:val="both"/>
        <w:rPr>
          <w:rFonts w:cstheme="minorHAnsi"/>
          <w:sz w:val="24"/>
          <w:szCs w:val="24"/>
        </w:rPr>
      </w:pPr>
      <w:r w:rsidRPr="00570936">
        <w:rPr>
          <w:rFonts w:cstheme="minorHAnsi"/>
          <w:sz w:val="24"/>
          <w:szCs w:val="24"/>
        </w:rPr>
        <w:t xml:space="preserve">All members of the surgery team are dedicated to provide a quality service health services which meet the patient's requirements </w:t>
      </w:r>
    </w:p>
    <w:p w14:paraId="1CA06556" w14:textId="77777777" w:rsidR="00570936" w:rsidRDefault="00570936" w:rsidP="00570936">
      <w:pPr>
        <w:spacing w:after="0" w:line="240" w:lineRule="auto"/>
        <w:jc w:val="both"/>
        <w:rPr>
          <w:rFonts w:cstheme="minorHAnsi"/>
          <w:b/>
          <w:sz w:val="24"/>
          <w:szCs w:val="24"/>
        </w:rPr>
      </w:pPr>
    </w:p>
    <w:p w14:paraId="1CA06557"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Practice Leaflet</w:t>
      </w:r>
    </w:p>
    <w:p w14:paraId="1CA06558" w14:textId="77777777" w:rsidR="00AF64B0" w:rsidRPr="00AF64B0" w:rsidRDefault="00570936" w:rsidP="00AF64B0">
      <w:pPr>
        <w:pStyle w:val="ListParagraph"/>
        <w:numPr>
          <w:ilvl w:val="0"/>
          <w:numId w:val="10"/>
        </w:numPr>
        <w:spacing w:after="0" w:line="240" w:lineRule="auto"/>
        <w:jc w:val="both"/>
        <w:rPr>
          <w:rFonts w:cstheme="minorHAnsi"/>
          <w:sz w:val="24"/>
          <w:szCs w:val="24"/>
        </w:rPr>
      </w:pPr>
      <w:r w:rsidRPr="00570936">
        <w:rPr>
          <w:rFonts w:cstheme="minorHAnsi"/>
          <w:sz w:val="24"/>
          <w:szCs w:val="24"/>
        </w:rPr>
        <w:t>All new patients will receive a copy of our practice leaflet and copies will</w:t>
      </w:r>
      <w:r w:rsidR="00AF64B0">
        <w:rPr>
          <w:rFonts w:cstheme="minorHAnsi"/>
          <w:sz w:val="24"/>
          <w:szCs w:val="24"/>
        </w:rPr>
        <w:t xml:space="preserve"> be displayed within the surgery</w:t>
      </w:r>
    </w:p>
    <w:p w14:paraId="1CA06559" w14:textId="77777777" w:rsidR="00570936" w:rsidRPr="00570936" w:rsidRDefault="00570936" w:rsidP="00570936">
      <w:pPr>
        <w:pStyle w:val="ListParagraph"/>
        <w:numPr>
          <w:ilvl w:val="0"/>
          <w:numId w:val="10"/>
        </w:numPr>
        <w:spacing w:after="0" w:line="240" w:lineRule="auto"/>
        <w:jc w:val="both"/>
        <w:rPr>
          <w:rFonts w:cstheme="minorHAnsi"/>
          <w:sz w:val="24"/>
          <w:szCs w:val="24"/>
        </w:rPr>
      </w:pPr>
      <w:r w:rsidRPr="00570936">
        <w:rPr>
          <w:rFonts w:cstheme="minorHAnsi"/>
          <w:sz w:val="24"/>
          <w:szCs w:val="24"/>
        </w:rPr>
        <w:t xml:space="preserve">Patients will also be directed to our website </w:t>
      </w:r>
      <w:hyperlink r:id="rId9" w:history="1">
        <w:r w:rsidRPr="00570936">
          <w:rPr>
            <w:rStyle w:val="Hyperlink"/>
            <w:rFonts w:cstheme="minorHAnsi"/>
            <w:sz w:val="24"/>
            <w:szCs w:val="24"/>
          </w:rPr>
          <w:t>www.thechorleysurgery.com</w:t>
        </w:r>
      </w:hyperlink>
      <w:r w:rsidRPr="00570936">
        <w:rPr>
          <w:rFonts w:cstheme="minorHAnsi"/>
          <w:sz w:val="24"/>
          <w:szCs w:val="24"/>
        </w:rPr>
        <w:t xml:space="preserve"> for further information about the practice</w:t>
      </w:r>
    </w:p>
    <w:p w14:paraId="1CA0655A" w14:textId="77777777" w:rsidR="00570936" w:rsidRPr="00570936" w:rsidRDefault="00570936" w:rsidP="00570936">
      <w:pPr>
        <w:pStyle w:val="ListParagraph"/>
        <w:spacing w:after="0" w:line="240" w:lineRule="auto"/>
        <w:ind w:left="1440"/>
        <w:jc w:val="both"/>
        <w:rPr>
          <w:rFonts w:cstheme="minorHAnsi"/>
          <w:sz w:val="24"/>
          <w:szCs w:val="24"/>
        </w:rPr>
      </w:pPr>
    </w:p>
    <w:p w14:paraId="1CA0655B"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Surgery Premises</w:t>
      </w:r>
    </w:p>
    <w:p w14:paraId="1CA0655C" w14:textId="77777777" w:rsidR="00570936" w:rsidRPr="00570936" w:rsidRDefault="00570936" w:rsidP="00570936">
      <w:pPr>
        <w:pStyle w:val="ListParagraph"/>
        <w:numPr>
          <w:ilvl w:val="0"/>
          <w:numId w:val="10"/>
        </w:numPr>
        <w:spacing w:after="0" w:line="240" w:lineRule="auto"/>
        <w:jc w:val="both"/>
        <w:rPr>
          <w:rFonts w:cstheme="minorHAnsi"/>
          <w:sz w:val="24"/>
          <w:szCs w:val="24"/>
        </w:rPr>
      </w:pPr>
      <w:r w:rsidRPr="00570936">
        <w:rPr>
          <w:rFonts w:cstheme="minorHAnsi"/>
          <w:sz w:val="24"/>
          <w:szCs w:val="24"/>
        </w:rPr>
        <w:t>Our surgery building will be welcoming; easy for patients to find their way around and appropriate to the needs o</w:t>
      </w:r>
      <w:r w:rsidR="00AF64B0">
        <w:rPr>
          <w:rFonts w:cstheme="minorHAnsi"/>
          <w:sz w:val="24"/>
          <w:szCs w:val="24"/>
        </w:rPr>
        <w:t>f users, including disabled and vulnerable patients</w:t>
      </w:r>
    </w:p>
    <w:p w14:paraId="1CA0655D" w14:textId="77777777" w:rsidR="00570936" w:rsidRPr="00570936" w:rsidRDefault="00570936" w:rsidP="00570936">
      <w:pPr>
        <w:pStyle w:val="ListParagraph"/>
        <w:spacing w:after="0" w:line="240" w:lineRule="auto"/>
        <w:ind w:left="1440"/>
        <w:jc w:val="both"/>
        <w:rPr>
          <w:rFonts w:cstheme="minorHAnsi"/>
          <w:sz w:val="24"/>
          <w:szCs w:val="24"/>
        </w:rPr>
      </w:pPr>
    </w:p>
    <w:p w14:paraId="1CA0655E"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 xml:space="preserve">Patients' rights to General Medical Services; patients have the right to: </w:t>
      </w:r>
    </w:p>
    <w:p w14:paraId="1CA0655F"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be registered with a General Practitioner </w:t>
      </w:r>
    </w:p>
    <w:p w14:paraId="1CA06560"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change doctor if desired </w:t>
      </w:r>
    </w:p>
    <w:p w14:paraId="1CA06561"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be offered a health check on joining the practice </w:t>
      </w:r>
    </w:p>
    <w:p w14:paraId="1CA06562" w14:textId="77777777" w:rsidR="00570936" w:rsidRPr="00570936" w:rsidRDefault="00AF64B0" w:rsidP="00570936">
      <w:pPr>
        <w:pStyle w:val="ListParagraph"/>
        <w:numPr>
          <w:ilvl w:val="0"/>
          <w:numId w:val="11"/>
        </w:numPr>
        <w:spacing w:after="0" w:line="240" w:lineRule="auto"/>
        <w:jc w:val="both"/>
        <w:rPr>
          <w:rFonts w:cstheme="minorHAnsi"/>
          <w:sz w:val="24"/>
          <w:szCs w:val="24"/>
        </w:rPr>
      </w:pPr>
      <w:r>
        <w:rPr>
          <w:rFonts w:cstheme="minorHAnsi"/>
          <w:sz w:val="24"/>
          <w:szCs w:val="24"/>
        </w:rPr>
        <w:t xml:space="preserve">receive urgent care </w:t>
      </w:r>
      <w:r w:rsidR="00570936" w:rsidRPr="00570936">
        <w:rPr>
          <w:rFonts w:cstheme="minorHAnsi"/>
          <w:sz w:val="24"/>
          <w:szCs w:val="24"/>
        </w:rPr>
        <w:t xml:space="preserve">from the practice </w:t>
      </w:r>
      <w:r>
        <w:rPr>
          <w:rFonts w:cstheme="minorHAnsi"/>
          <w:sz w:val="24"/>
          <w:szCs w:val="24"/>
        </w:rPr>
        <w:t>during usual opening hours</w:t>
      </w:r>
    </w:p>
    <w:p w14:paraId="1CA06563"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receive appropriate</w:t>
      </w:r>
      <w:r w:rsidR="00AF64B0">
        <w:rPr>
          <w:rFonts w:cstheme="minorHAnsi"/>
          <w:sz w:val="24"/>
          <w:szCs w:val="24"/>
        </w:rPr>
        <w:t xml:space="preserve"> treatment including</w:t>
      </w:r>
      <w:r w:rsidRPr="00570936">
        <w:rPr>
          <w:rFonts w:cstheme="minorHAnsi"/>
          <w:sz w:val="24"/>
          <w:szCs w:val="24"/>
        </w:rPr>
        <w:t xml:space="preserve"> drugs and medicines </w:t>
      </w:r>
    </w:p>
    <w:p w14:paraId="1CA06564"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be referred for specialist or second opinion if they and the GP agrees </w:t>
      </w:r>
    </w:p>
    <w:p w14:paraId="1CA06565"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have the right to view their medi</w:t>
      </w:r>
      <w:r w:rsidR="00AF64B0">
        <w:rPr>
          <w:rFonts w:cstheme="minorHAnsi"/>
          <w:sz w:val="24"/>
          <w:szCs w:val="24"/>
        </w:rPr>
        <w:t>cal records, subject to GDPR regulations</w:t>
      </w:r>
      <w:r w:rsidRPr="00570936">
        <w:rPr>
          <w:rFonts w:cstheme="minorHAnsi"/>
          <w:sz w:val="24"/>
          <w:szCs w:val="24"/>
        </w:rPr>
        <w:t xml:space="preserve"> and to know that those working for the NHS are under legal obligation to keep the contents confidential</w:t>
      </w:r>
    </w:p>
    <w:p w14:paraId="1CA06566" w14:textId="77777777" w:rsidR="00570936" w:rsidRPr="00570936" w:rsidRDefault="00570936" w:rsidP="00570936">
      <w:pPr>
        <w:pStyle w:val="ListParagraph"/>
        <w:spacing w:after="0" w:line="240" w:lineRule="auto"/>
        <w:ind w:left="1440"/>
        <w:jc w:val="both"/>
        <w:rPr>
          <w:rFonts w:cstheme="minorHAnsi"/>
          <w:sz w:val="24"/>
          <w:szCs w:val="24"/>
        </w:rPr>
      </w:pPr>
    </w:p>
    <w:p w14:paraId="1CA06567"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Accessing Medical Records</w:t>
      </w:r>
    </w:p>
    <w:p w14:paraId="1CA06568"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The </w:t>
      </w:r>
      <w:r>
        <w:rPr>
          <w:rFonts w:cstheme="minorHAnsi"/>
          <w:sz w:val="24"/>
          <w:szCs w:val="24"/>
        </w:rPr>
        <w:t>Operational</w:t>
      </w:r>
      <w:r w:rsidRPr="00570936">
        <w:rPr>
          <w:rFonts w:cstheme="minorHAnsi"/>
          <w:sz w:val="24"/>
          <w:szCs w:val="24"/>
        </w:rPr>
        <w:t xml:space="preserve"> Manager will assist any patient wishing to have access to their own medical record, subject to the relevant Data Protection Act and practice policies</w:t>
      </w:r>
    </w:p>
    <w:p w14:paraId="1CA06569"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The patient's doctor will be available to explain medical terminology within the legal timescales</w:t>
      </w:r>
    </w:p>
    <w:p w14:paraId="1CA0656A" w14:textId="77777777" w:rsidR="00570936" w:rsidRPr="00570936" w:rsidRDefault="00570936" w:rsidP="00570936">
      <w:pPr>
        <w:pStyle w:val="ListParagraph"/>
        <w:spacing w:after="0" w:line="240" w:lineRule="auto"/>
        <w:ind w:left="1440"/>
        <w:jc w:val="both"/>
        <w:rPr>
          <w:rFonts w:cstheme="minorHAnsi"/>
          <w:sz w:val="24"/>
          <w:szCs w:val="24"/>
        </w:rPr>
      </w:pPr>
    </w:p>
    <w:p w14:paraId="1CA0656B"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 xml:space="preserve">Comments, Suggestions &amp; Complaints: </w:t>
      </w:r>
    </w:p>
    <w:p w14:paraId="1CA0656C"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The Operations Manager is responsible for handling comments, suggestions and complaints about any service provided by the practice</w:t>
      </w:r>
    </w:p>
    <w:p w14:paraId="1CA0656D"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All constructive comments and suggestions will be considered by the practice </w:t>
      </w:r>
    </w:p>
    <w:p w14:paraId="1CA0656E" w14:textId="5630ECC6"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lastRenderedPageBreak/>
        <w:t xml:space="preserve">All complaints will be recorded, and written complaints will be acknowledged within five days of receipt.   We will respond to all complaints </w:t>
      </w:r>
      <w:r w:rsidR="00AF64B0">
        <w:rPr>
          <w:rFonts w:cstheme="minorHAnsi"/>
          <w:sz w:val="24"/>
          <w:szCs w:val="24"/>
        </w:rPr>
        <w:t>within the timeframes set out in the practice policy</w:t>
      </w:r>
    </w:p>
    <w:p w14:paraId="1CA0656F" w14:textId="77777777" w:rsid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Where a complaint is made about a doctor, the patient will be able to discuss this with another doctor in the practice</w:t>
      </w:r>
    </w:p>
    <w:p w14:paraId="1CA06570" w14:textId="77777777" w:rsidR="00570936" w:rsidRPr="00570936" w:rsidRDefault="00570936" w:rsidP="00570936">
      <w:pPr>
        <w:pStyle w:val="ListParagraph"/>
        <w:spacing w:after="0" w:line="240" w:lineRule="auto"/>
        <w:jc w:val="both"/>
        <w:rPr>
          <w:rFonts w:cstheme="minorHAnsi"/>
          <w:sz w:val="24"/>
          <w:szCs w:val="24"/>
        </w:rPr>
      </w:pPr>
    </w:p>
    <w:p w14:paraId="1CA06571"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Changes to Procedures</w:t>
      </w:r>
    </w:p>
    <w:p w14:paraId="1CA06572"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When changes are introduced to practice procedures that affect patients, we will ensure that these are clearly explained; by means of the patient information leaflet; waiting room noticeboard, announcements on our website and Facebook page</w:t>
      </w:r>
    </w:p>
    <w:p w14:paraId="1CA06573" w14:textId="77777777" w:rsidR="00570936" w:rsidRPr="00570936" w:rsidRDefault="00570936" w:rsidP="00570936">
      <w:pPr>
        <w:pStyle w:val="ListParagraph"/>
        <w:spacing w:after="0" w:line="240" w:lineRule="auto"/>
        <w:ind w:left="1440"/>
        <w:jc w:val="both"/>
        <w:rPr>
          <w:rFonts w:cstheme="minorHAnsi"/>
          <w:sz w:val="24"/>
          <w:szCs w:val="24"/>
        </w:rPr>
      </w:pPr>
    </w:p>
    <w:p w14:paraId="1CA06574"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Repeat Prescriptions</w:t>
      </w:r>
    </w:p>
    <w:p w14:paraId="1CA06575"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The procedure for obtaining repeat prescriptions </w:t>
      </w:r>
      <w:r>
        <w:rPr>
          <w:rFonts w:cstheme="minorHAnsi"/>
          <w:sz w:val="24"/>
          <w:szCs w:val="24"/>
        </w:rPr>
        <w:t>is</w:t>
      </w:r>
      <w:r w:rsidRPr="00570936">
        <w:rPr>
          <w:rFonts w:cstheme="minorHAnsi"/>
          <w:sz w:val="24"/>
          <w:szCs w:val="24"/>
        </w:rPr>
        <w:t xml:space="preserve"> explained in our Practice Leaflet and on our website.  </w:t>
      </w:r>
    </w:p>
    <w:p w14:paraId="1CA06576"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48 hours’ notice (two working days) for a repeat prescription is required</w:t>
      </w:r>
    </w:p>
    <w:p w14:paraId="1CA06577" w14:textId="77777777" w:rsidR="00570936" w:rsidRPr="00570936" w:rsidRDefault="00570936" w:rsidP="00570936">
      <w:pPr>
        <w:pStyle w:val="ListParagraph"/>
        <w:spacing w:after="0" w:line="240" w:lineRule="auto"/>
        <w:ind w:left="1440"/>
        <w:jc w:val="both"/>
        <w:rPr>
          <w:rFonts w:cstheme="minorHAnsi"/>
          <w:sz w:val="24"/>
          <w:szCs w:val="24"/>
        </w:rPr>
      </w:pPr>
    </w:p>
    <w:p w14:paraId="1CA06578"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Referrals</w:t>
      </w:r>
    </w:p>
    <w:p w14:paraId="1CA06579"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Urgent referrals to other health and social care agencies will </w:t>
      </w:r>
      <w:r w:rsidR="00AF64B0">
        <w:rPr>
          <w:rFonts w:cstheme="minorHAnsi"/>
          <w:sz w:val="24"/>
          <w:szCs w:val="24"/>
        </w:rPr>
        <w:t xml:space="preserve">normally </w:t>
      </w:r>
      <w:r w:rsidRPr="00570936">
        <w:rPr>
          <w:rFonts w:cstheme="minorHAnsi"/>
          <w:sz w:val="24"/>
          <w:szCs w:val="24"/>
        </w:rPr>
        <w:t xml:space="preserve">be made within one working day of the patient consultation </w:t>
      </w:r>
    </w:p>
    <w:p w14:paraId="1CA0657A"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We will normally process non-urgent referrals within five working days of the patient consultation or the doctor's decision to refer</w:t>
      </w:r>
    </w:p>
    <w:p w14:paraId="1CA0657B" w14:textId="77777777" w:rsidR="00570936" w:rsidRPr="00570936" w:rsidRDefault="00570936" w:rsidP="00570936">
      <w:pPr>
        <w:pStyle w:val="ListParagraph"/>
        <w:spacing w:after="0" w:line="240" w:lineRule="auto"/>
        <w:ind w:left="1440"/>
        <w:jc w:val="both"/>
        <w:rPr>
          <w:rFonts w:cstheme="minorHAnsi"/>
          <w:sz w:val="24"/>
          <w:szCs w:val="24"/>
        </w:rPr>
      </w:pPr>
    </w:p>
    <w:p w14:paraId="1CA0657C"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Test Results</w:t>
      </w:r>
    </w:p>
    <w:p w14:paraId="1CA0657D"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When a doctor or nurse arranges for a test to be taken the patient will be informed how to obtain the result </w:t>
      </w:r>
    </w:p>
    <w:p w14:paraId="1CA0657E" w14:textId="77777777" w:rsidR="00570936" w:rsidRPr="00570936" w:rsidRDefault="00570936" w:rsidP="00570936">
      <w:pPr>
        <w:pStyle w:val="ListParagraph"/>
        <w:spacing w:after="0" w:line="240" w:lineRule="auto"/>
        <w:jc w:val="both"/>
        <w:rPr>
          <w:rFonts w:cstheme="minorHAnsi"/>
          <w:sz w:val="24"/>
          <w:szCs w:val="24"/>
        </w:rPr>
      </w:pPr>
    </w:p>
    <w:p w14:paraId="1CA0657F"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Transfer of Medical Records</w:t>
      </w:r>
    </w:p>
    <w:p w14:paraId="1CA06580"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The Practice will endeavour to dispatch any medical record required by the Health Authority within seven working days and same day if the request is urgent. </w:t>
      </w:r>
      <w:r w:rsidR="00AF64B0">
        <w:rPr>
          <w:rFonts w:cstheme="minorHAnsi"/>
          <w:sz w:val="24"/>
          <w:szCs w:val="24"/>
        </w:rPr>
        <w:t xml:space="preserve">Where possible this record will sent electronically </w:t>
      </w:r>
    </w:p>
    <w:p w14:paraId="1CA06581" w14:textId="77777777" w:rsidR="00570936" w:rsidRPr="00570936" w:rsidRDefault="00570936" w:rsidP="00570936">
      <w:pPr>
        <w:pStyle w:val="ListParagraph"/>
        <w:spacing w:after="0" w:line="240" w:lineRule="auto"/>
        <w:ind w:left="1440"/>
        <w:jc w:val="both"/>
        <w:rPr>
          <w:rFonts w:cstheme="minorHAnsi"/>
          <w:sz w:val="24"/>
          <w:szCs w:val="24"/>
        </w:rPr>
      </w:pPr>
    </w:p>
    <w:p w14:paraId="1CA06582"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Privacy and Confidentiality</w:t>
      </w:r>
    </w:p>
    <w:p w14:paraId="1CA06583"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We will respect our patients' privacy and confidentiality at all times</w:t>
      </w:r>
    </w:p>
    <w:p w14:paraId="1CA06584" w14:textId="77777777" w:rsidR="00570936" w:rsidRPr="00570936" w:rsidRDefault="00570936" w:rsidP="00570936">
      <w:pPr>
        <w:pStyle w:val="ListParagraph"/>
        <w:spacing w:after="0" w:line="240" w:lineRule="auto"/>
        <w:ind w:left="1440"/>
        <w:jc w:val="both"/>
        <w:rPr>
          <w:rFonts w:cstheme="minorHAnsi"/>
          <w:sz w:val="24"/>
          <w:szCs w:val="24"/>
        </w:rPr>
      </w:pPr>
    </w:p>
    <w:p w14:paraId="1CA06585"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Appointments with a Doctor</w:t>
      </w:r>
    </w:p>
    <w:p w14:paraId="1CA06586"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 xml:space="preserve">For routine consultations we will endeavour to offer patients </w:t>
      </w:r>
      <w:r w:rsidR="00AF64B0">
        <w:rPr>
          <w:rFonts w:cstheme="minorHAnsi"/>
          <w:sz w:val="24"/>
          <w:szCs w:val="24"/>
        </w:rPr>
        <w:t xml:space="preserve">the choice of a telephone or face to face appointment </w:t>
      </w:r>
    </w:p>
    <w:p w14:paraId="1CA06587" w14:textId="77777777" w:rsidR="00570936" w:rsidRPr="00570936" w:rsidRDefault="00570936" w:rsidP="00570936">
      <w:pPr>
        <w:pStyle w:val="ListParagraph"/>
        <w:numPr>
          <w:ilvl w:val="0"/>
          <w:numId w:val="11"/>
        </w:numPr>
        <w:spacing w:after="0" w:line="240" w:lineRule="auto"/>
        <w:jc w:val="both"/>
        <w:rPr>
          <w:rFonts w:cstheme="minorHAnsi"/>
          <w:sz w:val="24"/>
          <w:szCs w:val="24"/>
        </w:rPr>
      </w:pPr>
      <w:r w:rsidRPr="00570936">
        <w:rPr>
          <w:rFonts w:cstheme="minorHAnsi"/>
          <w:sz w:val="24"/>
          <w:szCs w:val="24"/>
        </w:rPr>
        <w:t>For medically urgent requests, we will offer an appointment</w:t>
      </w:r>
      <w:r w:rsidR="00AF64B0">
        <w:rPr>
          <w:rFonts w:cstheme="minorHAnsi"/>
          <w:sz w:val="24"/>
          <w:szCs w:val="24"/>
        </w:rPr>
        <w:t xml:space="preserve"> </w:t>
      </w:r>
      <w:r w:rsidRPr="00570936">
        <w:rPr>
          <w:rFonts w:cstheme="minorHAnsi"/>
          <w:sz w:val="24"/>
          <w:szCs w:val="24"/>
        </w:rPr>
        <w:t>on the same day; this may be a triage phone call or telephone appointment depending on the nature of the problem</w:t>
      </w:r>
    </w:p>
    <w:p w14:paraId="1CA06588" w14:textId="77777777" w:rsidR="00570936" w:rsidRPr="00570936" w:rsidRDefault="00570936" w:rsidP="00570936">
      <w:pPr>
        <w:pStyle w:val="ListParagraph"/>
        <w:spacing w:after="0" w:line="240" w:lineRule="auto"/>
        <w:ind w:left="1440"/>
        <w:jc w:val="both"/>
        <w:rPr>
          <w:rFonts w:cstheme="minorHAnsi"/>
          <w:sz w:val="24"/>
          <w:szCs w:val="24"/>
        </w:rPr>
      </w:pPr>
    </w:p>
    <w:p w14:paraId="1CA06589"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Home Visits</w:t>
      </w:r>
    </w:p>
    <w:p w14:paraId="1CA0658A"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The practice policy for home visits is explained in the practice leaflet, and are restricted to those patients who are housebound</w:t>
      </w:r>
    </w:p>
    <w:p w14:paraId="1CA0658B" w14:textId="77777777" w:rsidR="00570936" w:rsidRPr="00570936" w:rsidRDefault="00570936" w:rsidP="00570936">
      <w:pPr>
        <w:pStyle w:val="ListParagraph"/>
        <w:spacing w:after="0" w:line="240" w:lineRule="auto"/>
        <w:ind w:left="1440"/>
        <w:jc w:val="both"/>
        <w:rPr>
          <w:rFonts w:cstheme="minorHAnsi"/>
          <w:sz w:val="24"/>
          <w:szCs w:val="24"/>
        </w:rPr>
      </w:pPr>
    </w:p>
    <w:p w14:paraId="1CA0658C"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Out of Hours Emergencies</w:t>
      </w:r>
    </w:p>
    <w:p w14:paraId="1CA0658D"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 xml:space="preserve">We will do everything possible to ensure that our system for contacting the duty doctor is easy to follow, reliable and effective. </w:t>
      </w:r>
    </w:p>
    <w:p w14:paraId="1CA0658E" w14:textId="77777777" w:rsidR="00570936" w:rsidRPr="00570936" w:rsidRDefault="00570936" w:rsidP="00570936">
      <w:pPr>
        <w:pStyle w:val="ListParagraph"/>
        <w:spacing w:after="0" w:line="240" w:lineRule="auto"/>
        <w:ind w:left="1440"/>
        <w:jc w:val="both"/>
        <w:rPr>
          <w:rFonts w:cstheme="minorHAnsi"/>
          <w:sz w:val="24"/>
          <w:szCs w:val="24"/>
        </w:rPr>
      </w:pPr>
    </w:p>
    <w:p w14:paraId="1CA0658F"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Waiting Times</w:t>
      </w:r>
    </w:p>
    <w:p w14:paraId="1CA06590"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 xml:space="preserve">Surgeries will normally start on time </w:t>
      </w:r>
    </w:p>
    <w:p w14:paraId="1CA06591"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We expect patients to be seen within twenty minutes of their appointment time, and in the event of a delay we will offer an explanation</w:t>
      </w:r>
    </w:p>
    <w:p w14:paraId="1CA06592"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 xml:space="preserve">When a doctor is called away on an emergency we will inform the patients and give them an opportunity to book an alternative appointment, or if preferred, to be seen by another doctor </w:t>
      </w:r>
    </w:p>
    <w:p w14:paraId="1CA06593" w14:textId="77777777" w:rsidR="00570936" w:rsidRPr="00570936" w:rsidRDefault="00570936" w:rsidP="00570936">
      <w:pPr>
        <w:pStyle w:val="ListParagraph"/>
        <w:spacing w:after="0" w:line="240" w:lineRule="auto"/>
        <w:jc w:val="both"/>
        <w:rPr>
          <w:rFonts w:cstheme="minorHAnsi"/>
          <w:sz w:val="24"/>
          <w:szCs w:val="24"/>
        </w:rPr>
      </w:pPr>
    </w:p>
    <w:p w14:paraId="1CA06594" w14:textId="77777777" w:rsidR="00570936" w:rsidRPr="00570936" w:rsidRDefault="00570936" w:rsidP="00570936">
      <w:pPr>
        <w:spacing w:after="0" w:line="240" w:lineRule="auto"/>
        <w:jc w:val="both"/>
        <w:rPr>
          <w:rFonts w:cstheme="minorHAnsi"/>
          <w:b/>
          <w:sz w:val="24"/>
          <w:szCs w:val="24"/>
        </w:rPr>
      </w:pPr>
      <w:r w:rsidRPr="00570936">
        <w:rPr>
          <w:rFonts w:cstheme="minorHAnsi"/>
          <w:b/>
          <w:sz w:val="24"/>
          <w:szCs w:val="24"/>
        </w:rPr>
        <w:t>Patient Responsibilities</w:t>
      </w:r>
    </w:p>
    <w:p w14:paraId="1CA06595"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 xml:space="preserve">Courtesy to all members of the practice team at all times </w:t>
      </w:r>
    </w:p>
    <w:p w14:paraId="1CA06596"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 xml:space="preserve">To attend appointments on time or give the practice adequate notice that they wish to cancel   </w:t>
      </w:r>
    </w:p>
    <w:p w14:paraId="1CA06597"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An appointment is for one person only; where another member of the family needs to be seen or discussed, another appointment should be made and the Medical Record be made available</w:t>
      </w:r>
    </w:p>
    <w:p w14:paraId="1CA06598"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Patients should make every effort when consulting the surgery to make best use of nursing and medical time</w:t>
      </w:r>
    </w:p>
    <w:p w14:paraId="1CA06599" w14:textId="5E6B3A6F"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 xml:space="preserve">When patients are asked to give 48 </w:t>
      </w:r>
      <w:r w:rsidR="00D1754D" w:rsidRPr="00570936">
        <w:rPr>
          <w:rFonts w:cstheme="minorHAnsi"/>
          <w:sz w:val="24"/>
          <w:szCs w:val="24"/>
        </w:rPr>
        <w:t>hours’ notice</w:t>
      </w:r>
      <w:r w:rsidRPr="00570936">
        <w:rPr>
          <w:rFonts w:cstheme="minorHAnsi"/>
          <w:sz w:val="24"/>
          <w:szCs w:val="24"/>
        </w:rPr>
        <w:t xml:space="preserve"> for repeat prescriptions, please give us this time as it is to allow for accurate prescribing. </w:t>
      </w:r>
    </w:p>
    <w:p w14:paraId="1CA0659A" w14:textId="77777777" w:rsidR="00570936" w:rsidRPr="00570936" w:rsidRDefault="00570936" w:rsidP="00570936">
      <w:pPr>
        <w:pStyle w:val="ListParagraph"/>
        <w:numPr>
          <w:ilvl w:val="0"/>
          <w:numId w:val="12"/>
        </w:numPr>
        <w:spacing w:after="0" w:line="240" w:lineRule="auto"/>
        <w:jc w:val="both"/>
        <w:rPr>
          <w:rFonts w:cstheme="minorHAnsi"/>
          <w:sz w:val="24"/>
          <w:szCs w:val="24"/>
        </w:rPr>
      </w:pPr>
      <w:r w:rsidRPr="00570936">
        <w:rPr>
          <w:rFonts w:cstheme="minorHAnsi"/>
          <w:sz w:val="24"/>
          <w:szCs w:val="24"/>
        </w:rPr>
        <w:t>Out-of-hours calls (e.g. evenings; nights &amp; weekends) should only be requested if they are felt to be truly necessary</w:t>
      </w:r>
    </w:p>
    <w:p w14:paraId="1CA0659B" w14:textId="77777777" w:rsidR="00A73239" w:rsidRPr="003E2D9A" w:rsidRDefault="00A73239" w:rsidP="00570936">
      <w:pPr>
        <w:spacing w:after="0" w:line="240" w:lineRule="auto"/>
        <w:jc w:val="both"/>
        <w:rPr>
          <w:rFonts w:ascii="Calibri" w:hAnsi="Calibri"/>
        </w:rPr>
      </w:pPr>
    </w:p>
    <w:sectPr w:rsidR="00A73239" w:rsidRPr="003E2D9A" w:rsidSect="00B13FCD">
      <w:headerReference w:type="even" r:id="rId10"/>
      <w:headerReference w:type="default" r:id="rId11"/>
      <w:footerReference w:type="even" r:id="rId12"/>
      <w:footerReference w:type="default" r:id="rId13"/>
      <w:headerReference w:type="first" r:id="rId14"/>
      <w:footerReference w:type="first" r:id="rId15"/>
      <w:pgSz w:w="11900" w:h="16820"/>
      <w:pgMar w:top="2119" w:right="1127"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65A0" w14:textId="77777777" w:rsidR="00365227" w:rsidRDefault="00365227" w:rsidP="0074424A">
      <w:pPr>
        <w:spacing w:after="0" w:line="240" w:lineRule="auto"/>
      </w:pPr>
      <w:r>
        <w:separator/>
      </w:r>
    </w:p>
  </w:endnote>
  <w:endnote w:type="continuationSeparator" w:id="0">
    <w:p w14:paraId="1CA065A1"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D0F1" w14:textId="77777777" w:rsidR="00D1754D" w:rsidRDefault="00D1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65A3" w14:textId="2365A021" w:rsidR="00504635" w:rsidRDefault="00D1754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504635">
          <w:rPr>
            <w:noProof/>
            <w:color w:val="808080" w:themeColor="background1" w:themeShade="80"/>
            <w:lang w:val="en-GB"/>
          </w:rPr>
          <w:t>Version 1.0</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1CA065A7" wp14:editId="1CA065A8">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65AB" w14:textId="77777777" w:rsidR="00504635" w:rsidRDefault="00504635">
                            <w:pPr>
                              <w:jc w:val="center"/>
                              <w:rPr>
                                <w:color w:val="93A299" w:themeColor="accent1"/>
                              </w:rPr>
                            </w:pPr>
                            <w:r>
                              <w:fldChar w:fldCharType="begin"/>
                            </w:r>
                            <w:r>
                              <w:instrText xml:space="preserve"> PAGE   \* MERGEFORMAT </w:instrText>
                            </w:r>
                            <w:r>
                              <w:fldChar w:fldCharType="separate"/>
                            </w:r>
                            <w:r w:rsidR="00AE0BDE" w:rsidRPr="00AE0BDE">
                              <w:rPr>
                                <w:noProof/>
                                <w:color w:val="93A299" w:themeColor="accent1"/>
                              </w:rPr>
                              <w:t>3</w:t>
                            </w:r>
                            <w:r>
                              <w:rPr>
                                <w:noProof/>
                                <w:color w:val="93A299" w:themeColor="accent1"/>
                              </w:rPr>
                              <w:fldChar w:fldCharType="end"/>
                            </w:r>
                          </w:p>
                          <w:p w14:paraId="1CA065AC"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1CA065A7"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1CA065AB" w14:textId="77777777" w:rsidR="00504635" w:rsidRDefault="00504635">
                      <w:pPr>
                        <w:jc w:val="center"/>
                        <w:rPr>
                          <w:color w:val="93A299" w:themeColor="accent1"/>
                        </w:rPr>
                      </w:pPr>
                      <w:r>
                        <w:fldChar w:fldCharType="begin"/>
                      </w:r>
                      <w:r>
                        <w:instrText xml:space="preserve"> PAGE   \* MERGEFORMAT </w:instrText>
                      </w:r>
                      <w:r>
                        <w:fldChar w:fldCharType="separate"/>
                      </w:r>
                      <w:r w:rsidR="00AE0BDE" w:rsidRPr="00AE0BDE">
                        <w:rPr>
                          <w:noProof/>
                          <w:color w:val="93A299" w:themeColor="accent1"/>
                        </w:rPr>
                        <w:t>3</w:t>
                      </w:r>
                      <w:r>
                        <w:rPr>
                          <w:noProof/>
                          <w:color w:val="93A299" w:themeColor="accent1"/>
                        </w:rPr>
                        <w:fldChar w:fldCharType="end"/>
                      </w:r>
                    </w:p>
                    <w:p w14:paraId="1CA065AC"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w:t>
        </w:r>
        <w:r w:rsidR="00F075A5">
          <w:rPr>
            <w:color w:val="808080" w:themeColor="background1" w:themeShade="80"/>
          </w:rPr>
          <w:t xml:space="preserve">of this policy:  </w:t>
        </w:r>
        <w:r>
          <w:rPr>
            <w:color w:val="808080" w:themeColor="background1" w:themeShade="80"/>
          </w:rPr>
          <w:t>Michelle Brisco, Practice Manager</w:t>
        </w:r>
        <w:r w:rsidR="00504635">
          <w:rPr>
            <w:color w:val="808080" w:themeColor="background1" w:themeShade="80"/>
          </w:rPr>
          <w:br/>
        </w:r>
        <w:r w:rsidR="0091335F">
          <w:rPr>
            <w:color w:val="808080" w:themeColor="background1" w:themeShade="80"/>
          </w:rPr>
          <w:t>Reviewed</w:t>
        </w:r>
        <w:r w:rsidR="00504635">
          <w:rPr>
            <w:color w:val="808080" w:themeColor="background1" w:themeShade="80"/>
          </w:rPr>
          <w:t xml:space="preserve">:             </w:t>
        </w:r>
        <w:r>
          <w:rPr>
            <w:color w:val="808080" w:themeColor="background1" w:themeShade="80"/>
          </w:rPr>
          <w:t>March 2022</w:t>
        </w:r>
        <w:r w:rsidR="00F075A5">
          <w:rPr>
            <w:color w:val="808080" w:themeColor="background1" w:themeShade="80"/>
          </w:rPr>
          <w:br/>
        </w:r>
        <w:r w:rsidR="0091335F">
          <w:rPr>
            <w:color w:val="808080" w:themeColor="background1" w:themeShade="80"/>
          </w:rPr>
          <w:t xml:space="preserve">Next </w:t>
        </w:r>
        <w:r w:rsidR="00F075A5">
          <w:rPr>
            <w:color w:val="808080" w:themeColor="background1" w:themeShade="80"/>
          </w:rPr>
          <w:t>Review D</w:t>
        </w:r>
        <w:r w:rsidR="0091335F">
          <w:rPr>
            <w:color w:val="808080" w:themeColor="background1" w:themeShade="80"/>
          </w:rPr>
          <w:t>ue</w:t>
        </w:r>
        <w:r w:rsidR="00F075A5">
          <w:rPr>
            <w:color w:val="808080" w:themeColor="background1" w:themeShade="80"/>
          </w:rPr>
          <w:t xml:space="preserve">: </w:t>
        </w:r>
        <w:r>
          <w:rPr>
            <w:color w:val="808080" w:themeColor="background1" w:themeShade="80"/>
          </w:rPr>
          <w:t>March 2024</w:t>
        </w:r>
      </w:sdtContent>
    </w:sdt>
  </w:p>
  <w:p w14:paraId="1CA065A4" w14:textId="77777777" w:rsidR="00504635" w:rsidRDefault="0050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5D9D" w14:textId="77777777" w:rsidR="00D1754D" w:rsidRDefault="00D1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659E" w14:textId="77777777" w:rsidR="00365227" w:rsidRDefault="00365227" w:rsidP="0074424A">
      <w:pPr>
        <w:spacing w:after="0" w:line="240" w:lineRule="auto"/>
      </w:pPr>
      <w:r>
        <w:separator/>
      </w:r>
    </w:p>
  </w:footnote>
  <w:footnote w:type="continuationSeparator" w:id="0">
    <w:p w14:paraId="1CA0659F"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5CF6" w14:textId="77777777" w:rsidR="00D1754D" w:rsidRDefault="00D1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65A2"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1CA065A5" wp14:editId="1CA065A6">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8F9E" w14:textId="77777777" w:rsidR="00D1754D" w:rsidRDefault="00D1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8B2"/>
    <w:multiLevelType w:val="hybridMultilevel"/>
    <w:tmpl w:val="A7B41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B23"/>
    <w:multiLevelType w:val="hybridMultilevel"/>
    <w:tmpl w:val="A02C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6CD9"/>
    <w:multiLevelType w:val="hybridMultilevel"/>
    <w:tmpl w:val="22AA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E5CB0"/>
    <w:multiLevelType w:val="hybridMultilevel"/>
    <w:tmpl w:val="1898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71E30"/>
    <w:multiLevelType w:val="hybridMultilevel"/>
    <w:tmpl w:val="8C38A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F1AE7"/>
    <w:multiLevelType w:val="hybridMultilevel"/>
    <w:tmpl w:val="EA2C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B29BD"/>
    <w:multiLevelType w:val="hybridMultilevel"/>
    <w:tmpl w:val="D082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80CC1"/>
    <w:multiLevelType w:val="hybridMultilevel"/>
    <w:tmpl w:val="DA5C88F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0487F"/>
    <w:multiLevelType w:val="hybridMultilevel"/>
    <w:tmpl w:val="060434E6"/>
    <w:lvl w:ilvl="0" w:tplc="84E4A5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36630"/>
    <w:multiLevelType w:val="hybridMultilevel"/>
    <w:tmpl w:val="E884D010"/>
    <w:lvl w:ilvl="0" w:tplc="84E4A5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10"/>
  </w:num>
  <w:num w:numId="6">
    <w:abstractNumId w:val="6"/>
  </w:num>
  <w:num w:numId="7">
    <w:abstractNumId w:val="9"/>
  </w:num>
  <w:num w:numId="8">
    <w:abstractNumId w:val="2"/>
  </w:num>
  <w:num w:numId="9">
    <w:abstractNumId w:val="1"/>
  </w:num>
  <w:num w:numId="10">
    <w:abstractNumId w:val="4"/>
  </w:num>
  <w:num w:numId="11">
    <w:abstractNumId w:val="5"/>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4A"/>
    <w:rsid w:val="000031FD"/>
    <w:rsid w:val="000375EA"/>
    <w:rsid w:val="000423A0"/>
    <w:rsid w:val="00074C83"/>
    <w:rsid w:val="00082831"/>
    <w:rsid w:val="000A2A8F"/>
    <w:rsid w:val="000A3CA6"/>
    <w:rsid w:val="000C4115"/>
    <w:rsid w:val="000C7356"/>
    <w:rsid w:val="000F6910"/>
    <w:rsid w:val="00101779"/>
    <w:rsid w:val="00102825"/>
    <w:rsid w:val="00112BFA"/>
    <w:rsid w:val="00121CAC"/>
    <w:rsid w:val="001423AB"/>
    <w:rsid w:val="00146F4A"/>
    <w:rsid w:val="00176CA1"/>
    <w:rsid w:val="001A6C4A"/>
    <w:rsid w:val="001C3148"/>
    <w:rsid w:val="00200A91"/>
    <w:rsid w:val="00200B63"/>
    <w:rsid w:val="002246D5"/>
    <w:rsid w:val="002302B7"/>
    <w:rsid w:val="00242555"/>
    <w:rsid w:val="002B2738"/>
    <w:rsid w:val="002F430B"/>
    <w:rsid w:val="003461A1"/>
    <w:rsid w:val="00365227"/>
    <w:rsid w:val="00365D2F"/>
    <w:rsid w:val="0038035A"/>
    <w:rsid w:val="00381A3B"/>
    <w:rsid w:val="00386205"/>
    <w:rsid w:val="003A7366"/>
    <w:rsid w:val="003C58CC"/>
    <w:rsid w:val="003E2205"/>
    <w:rsid w:val="003E2D9A"/>
    <w:rsid w:val="003F5105"/>
    <w:rsid w:val="00433C88"/>
    <w:rsid w:val="00434897"/>
    <w:rsid w:val="00460ECD"/>
    <w:rsid w:val="0046247F"/>
    <w:rsid w:val="004740B8"/>
    <w:rsid w:val="004A2E76"/>
    <w:rsid w:val="004A6947"/>
    <w:rsid w:val="004C4C15"/>
    <w:rsid w:val="004D1E24"/>
    <w:rsid w:val="004D245E"/>
    <w:rsid w:val="00503644"/>
    <w:rsid w:val="00504635"/>
    <w:rsid w:val="00510502"/>
    <w:rsid w:val="00521FE8"/>
    <w:rsid w:val="0056365C"/>
    <w:rsid w:val="00570936"/>
    <w:rsid w:val="00582C6B"/>
    <w:rsid w:val="0059675F"/>
    <w:rsid w:val="005A0CB3"/>
    <w:rsid w:val="005E14EB"/>
    <w:rsid w:val="005E19DF"/>
    <w:rsid w:val="005E662F"/>
    <w:rsid w:val="005F465F"/>
    <w:rsid w:val="00603AD2"/>
    <w:rsid w:val="00604622"/>
    <w:rsid w:val="00613737"/>
    <w:rsid w:val="00646B23"/>
    <w:rsid w:val="0064703C"/>
    <w:rsid w:val="006471A8"/>
    <w:rsid w:val="006506FE"/>
    <w:rsid w:val="006530AE"/>
    <w:rsid w:val="0066310D"/>
    <w:rsid w:val="006A4D12"/>
    <w:rsid w:val="006B4BD2"/>
    <w:rsid w:val="006C50AE"/>
    <w:rsid w:val="00702C2C"/>
    <w:rsid w:val="00710C03"/>
    <w:rsid w:val="00722EEF"/>
    <w:rsid w:val="0074424A"/>
    <w:rsid w:val="00747F1B"/>
    <w:rsid w:val="007762C5"/>
    <w:rsid w:val="0078569F"/>
    <w:rsid w:val="007D69C1"/>
    <w:rsid w:val="008117D6"/>
    <w:rsid w:val="00815886"/>
    <w:rsid w:val="00864A32"/>
    <w:rsid w:val="008701B0"/>
    <w:rsid w:val="00872C54"/>
    <w:rsid w:val="0087466A"/>
    <w:rsid w:val="00881B27"/>
    <w:rsid w:val="008846D8"/>
    <w:rsid w:val="00885A24"/>
    <w:rsid w:val="008D4B19"/>
    <w:rsid w:val="008E775F"/>
    <w:rsid w:val="008F2B8B"/>
    <w:rsid w:val="008F6E47"/>
    <w:rsid w:val="00904415"/>
    <w:rsid w:val="0091123D"/>
    <w:rsid w:val="0091335F"/>
    <w:rsid w:val="009250F1"/>
    <w:rsid w:val="00932C0A"/>
    <w:rsid w:val="009432D2"/>
    <w:rsid w:val="00953014"/>
    <w:rsid w:val="0095364C"/>
    <w:rsid w:val="009544AC"/>
    <w:rsid w:val="00960F73"/>
    <w:rsid w:val="009627F1"/>
    <w:rsid w:val="00993F2A"/>
    <w:rsid w:val="009A54B9"/>
    <w:rsid w:val="009D184A"/>
    <w:rsid w:val="009D5F97"/>
    <w:rsid w:val="009D6632"/>
    <w:rsid w:val="009F502B"/>
    <w:rsid w:val="00A505FB"/>
    <w:rsid w:val="00A51B7E"/>
    <w:rsid w:val="00A53B88"/>
    <w:rsid w:val="00A55D5C"/>
    <w:rsid w:val="00A67AAA"/>
    <w:rsid w:val="00A73239"/>
    <w:rsid w:val="00A749F2"/>
    <w:rsid w:val="00A74E20"/>
    <w:rsid w:val="00A96CCF"/>
    <w:rsid w:val="00AB5DB8"/>
    <w:rsid w:val="00AD1A74"/>
    <w:rsid w:val="00AD3857"/>
    <w:rsid w:val="00AE0BDE"/>
    <w:rsid w:val="00AE11E4"/>
    <w:rsid w:val="00AE1906"/>
    <w:rsid w:val="00AF5A5D"/>
    <w:rsid w:val="00AF64B0"/>
    <w:rsid w:val="00B13FCD"/>
    <w:rsid w:val="00B210D1"/>
    <w:rsid w:val="00B36B32"/>
    <w:rsid w:val="00B4108D"/>
    <w:rsid w:val="00B637BF"/>
    <w:rsid w:val="00B66BF7"/>
    <w:rsid w:val="00B7324B"/>
    <w:rsid w:val="00BA169D"/>
    <w:rsid w:val="00BC2102"/>
    <w:rsid w:val="00BE667B"/>
    <w:rsid w:val="00C0331E"/>
    <w:rsid w:val="00C13F11"/>
    <w:rsid w:val="00C17479"/>
    <w:rsid w:val="00C36BD4"/>
    <w:rsid w:val="00C4028D"/>
    <w:rsid w:val="00C453D4"/>
    <w:rsid w:val="00C529F9"/>
    <w:rsid w:val="00C579E6"/>
    <w:rsid w:val="00C64190"/>
    <w:rsid w:val="00CA3F72"/>
    <w:rsid w:val="00CB2A51"/>
    <w:rsid w:val="00CC588D"/>
    <w:rsid w:val="00CD29C0"/>
    <w:rsid w:val="00CF0170"/>
    <w:rsid w:val="00CF6A24"/>
    <w:rsid w:val="00D1754D"/>
    <w:rsid w:val="00D602FE"/>
    <w:rsid w:val="00D65101"/>
    <w:rsid w:val="00D837DB"/>
    <w:rsid w:val="00D85169"/>
    <w:rsid w:val="00DA46A1"/>
    <w:rsid w:val="00DB7D46"/>
    <w:rsid w:val="00DE1178"/>
    <w:rsid w:val="00DE2615"/>
    <w:rsid w:val="00E14121"/>
    <w:rsid w:val="00E261E2"/>
    <w:rsid w:val="00E5732D"/>
    <w:rsid w:val="00E604BC"/>
    <w:rsid w:val="00E97C50"/>
    <w:rsid w:val="00ED6923"/>
    <w:rsid w:val="00EF0F89"/>
    <w:rsid w:val="00F075A5"/>
    <w:rsid w:val="00F12DFD"/>
    <w:rsid w:val="00F35CC1"/>
    <w:rsid w:val="00F64735"/>
    <w:rsid w:val="00FA0CB7"/>
    <w:rsid w:val="00FA25D6"/>
    <w:rsid w:val="00FB6EA4"/>
    <w:rsid w:val="00FC584A"/>
    <w:rsid w:val="00FD5D3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06551"/>
  <w14:defaultImageDpi w14:val="300"/>
  <w15:docId w15:val="{A68FF3A8-AE5F-410C-AF85-DE9EB827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C4115"/>
    <w:pPr>
      <w:keepNext/>
      <w:keepLines/>
      <w:spacing w:before="200" w:after="0"/>
      <w:outlineLvl w:val="2"/>
    </w:pPr>
    <w:rPr>
      <w:rFonts w:asciiTheme="majorHAnsi" w:eastAsiaTheme="majorEastAsia" w:hAnsiTheme="majorHAnsi" w:cstheme="majorBidi"/>
      <w:b/>
      <w:bCs/>
      <w:color w:val="93A299" w:themeColor="accent1"/>
    </w:rPr>
  </w:style>
  <w:style w:type="paragraph" w:styleId="Heading6">
    <w:name w:val="heading 6"/>
    <w:basedOn w:val="Normal"/>
    <w:next w:val="Normal"/>
    <w:link w:val="Heading6Char"/>
    <w:uiPriority w:val="9"/>
    <w:semiHidden/>
    <w:unhideWhenUsed/>
    <w:qFormat/>
    <w:rsid w:val="003E2D9A"/>
    <w:pPr>
      <w:keepNext/>
      <w:keepLines/>
      <w:spacing w:before="200" w:after="0"/>
      <w:outlineLvl w:val="5"/>
    </w:pPr>
    <w:rPr>
      <w:rFonts w:asciiTheme="majorHAnsi" w:eastAsiaTheme="majorEastAsia" w:hAnsiTheme="majorHAnsi" w:cstheme="majorBidi"/>
      <w:i/>
      <w:iCs/>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24A"/>
    <w:pPr>
      <w:tabs>
        <w:tab w:val="center" w:pos="4320"/>
        <w:tab w:val="right" w:pos="8640"/>
      </w:tabs>
    </w:pPr>
  </w:style>
  <w:style w:type="character" w:customStyle="1" w:styleId="HeaderChar">
    <w:name w:val="Header Char"/>
    <w:basedOn w:val="DefaultParagraphFont"/>
    <w:link w:val="Header"/>
    <w:rsid w:val="0074424A"/>
  </w:style>
  <w:style w:type="paragraph" w:styleId="Footer">
    <w:name w:val="footer"/>
    <w:basedOn w:val="Normal"/>
    <w:link w:val="FooterChar"/>
    <w:unhideWhenUsed/>
    <w:rsid w:val="0074424A"/>
    <w:pPr>
      <w:tabs>
        <w:tab w:val="center" w:pos="4320"/>
        <w:tab w:val="right" w:pos="8640"/>
      </w:tabs>
    </w:pPr>
  </w:style>
  <w:style w:type="character" w:customStyle="1" w:styleId="FooterChar">
    <w:name w:val="Footer Char"/>
    <w:basedOn w:val="DefaultParagraphFont"/>
    <w:link w:val="Footer"/>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semiHidden/>
    <w:rsid w:val="000C4115"/>
    <w:rPr>
      <w:rFonts w:asciiTheme="majorHAnsi" w:eastAsiaTheme="majorEastAsia" w:hAnsiTheme="majorHAnsi" w:cstheme="majorBidi"/>
      <w:b/>
      <w:bCs/>
      <w:color w:val="93A299" w:themeColor="accent1"/>
      <w:sz w:val="22"/>
      <w:szCs w:val="22"/>
    </w:rPr>
  </w:style>
  <w:style w:type="paragraph" w:customStyle="1" w:styleId="FPMBullet">
    <w:name w:val="FPM Bullet"/>
    <w:basedOn w:val="Normal"/>
    <w:rsid w:val="000C4115"/>
    <w:pPr>
      <w:widowControl/>
      <w:numPr>
        <w:numId w:val="1"/>
      </w:numPr>
      <w:spacing w:after="0" w:line="240" w:lineRule="auto"/>
    </w:pPr>
    <w:rPr>
      <w:rFonts w:ascii="Tahoma" w:eastAsia="Times New Roman" w:hAnsi="Tahoma" w:cs="Times New Roman"/>
      <w:sz w:val="24"/>
      <w:szCs w:val="24"/>
      <w:lang w:val="en-GB"/>
    </w:rPr>
  </w:style>
  <w:style w:type="paragraph" w:styleId="NoSpacing">
    <w:name w:val="No Spacing"/>
    <w:uiPriority w:val="1"/>
    <w:qFormat/>
    <w:rsid w:val="00D837DB"/>
    <w:rPr>
      <w:rFonts w:ascii="Tahoma" w:eastAsia="ヒラギノ角ゴ Pro W3" w:hAnsi="Tahoma" w:cs="Times New Roman"/>
      <w:color w:val="000000"/>
      <w:szCs w:val="20"/>
      <w:lang w:val="en-GB" w:eastAsia="en-GB"/>
    </w:rPr>
  </w:style>
  <w:style w:type="numbering" w:customStyle="1" w:styleId="List1">
    <w:name w:val="List 1"/>
    <w:rsid w:val="00D837DB"/>
  </w:style>
  <w:style w:type="numbering" w:customStyle="1" w:styleId="List31">
    <w:name w:val="List 31"/>
    <w:rsid w:val="00D837DB"/>
  </w:style>
  <w:style w:type="paragraph" w:styleId="NormalWeb">
    <w:name w:val="Normal (Web)"/>
    <w:basedOn w:val="Normal"/>
    <w:rsid w:val="00B13FCD"/>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B13FCD"/>
    <w:rPr>
      <w:rFonts w:ascii="Verdana" w:hAnsi="Verdana" w:hint="default"/>
      <w:b/>
      <w:bCs/>
      <w:color w:val="000000"/>
      <w:sz w:val="21"/>
      <w:szCs w:val="21"/>
    </w:rPr>
  </w:style>
  <w:style w:type="paragraph" w:styleId="Title">
    <w:name w:val="Title"/>
    <w:basedOn w:val="Normal"/>
    <w:link w:val="TitleChar"/>
    <w:qFormat/>
    <w:rsid w:val="009F502B"/>
    <w:pPr>
      <w:widowControl/>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502B"/>
    <w:rPr>
      <w:rFonts w:ascii="Times New Roman" w:eastAsia="Times New Roman" w:hAnsi="Times New Roman" w:cs="Times New Roman"/>
      <w:b/>
      <w:bCs/>
      <w:lang w:val="en-GB"/>
    </w:rPr>
  </w:style>
  <w:style w:type="character" w:customStyle="1" w:styleId="Heading6Char">
    <w:name w:val="Heading 6 Char"/>
    <w:basedOn w:val="DefaultParagraphFont"/>
    <w:link w:val="Heading6"/>
    <w:uiPriority w:val="9"/>
    <w:semiHidden/>
    <w:rsid w:val="003E2D9A"/>
    <w:rPr>
      <w:rFonts w:asciiTheme="majorHAnsi" w:eastAsiaTheme="majorEastAsia" w:hAnsiTheme="majorHAnsi" w:cstheme="majorBidi"/>
      <w:i/>
      <w:iCs/>
      <w:color w:val="47524B"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hechorleysurger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D644F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D644F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D6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Michelle Brisco, Practice Manager
Reviewed:             March 2022
Next Review Due: March 2024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79C09-0594-4158-87AF-DB5F9222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6</cp:revision>
  <cp:lastPrinted>2016-07-07T11:53:00Z</cp:lastPrinted>
  <dcterms:created xsi:type="dcterms:W3CDTF">2016-09-12T06:57:00Z</dcterms:created>
  <dcterms:modified xsi:type="dcterms:W3CDTF">2022-03-04T08:47:00Z</dcterms:modified>
</cp:coreProperties>
</file>